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EE96" w14:textId="77777777" w:rsidR="004D3112" w:rsidRPr="004D3112" w:rsidRDefault="004D3112" w:rsidP="004D3112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4D3112">
        <w:rPr>
          <w:rFonts w:ascii="Cambria" w:eastAsia="MS Gothic" w:hAnsi="Cambria" w:cs="Times New Roman"/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AFCFA5" wp14:editId="0CBDE02F">
            <wp:simplePos x="0" y="0"/>
            <wp:positionH relativeFrom="column">
              <wp:posOffset>-253365</wp:posOffset>
            </wp:positionH>
            <wp:positionV relativeFrom="paragraph">
              <wp:posOffset>-226060</wp:posOffset>
            </wp:positionV>
            <wp:extent cx="1693545" cy="1414145"/>
            <wp:effectExtent l="0" t="0" r="1905" b="0"/>
            <wp:wrapTight wrapText="bothSides">
              <wp:wrapPolygon edited="0">
                <wp:start x="0" y="0"/>
                <wp:lineTo x="0" y="21241"/>
                <wp:lineTo x="21381" y="21241"/>
                <wp:lineTo x="21381" y="0"/>
                <wp:lineTo x="0" y="0"/>
              </wp:wrapPolygon>
            </wp:wrapTight>
            <wp:docPr id="1" name="Picture 1" descr="SL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C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Creative Writing 1</w:t>
      </w:r>
      <w:r w:rsidRPr="004D3112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 xml:space="preserve"> </w:t>
      </w:r>
    </w:p>
    <w:p w14:paraId="367CEE7D" w14:textId="77777777" w:rsidR="004D3112" w:rsidRPr="004D3112" w:rsidRDefault="004D3112" w:rsidP="004D3112">
      <w:pPr>
        <w:spacing w:after="0" w:line="240" w:lineRule="auto"/>
        <w:ind w:left="360" w:hanging="360"/>
        <w:contextualSpacing/>
        <w:rPr>
          <w:rFonts w:ascii="Helvetica Neue Light" w:eastAsia="Helvetica Neue Light" w:hAnsi="Helvetica Neue Light" w:cs="Times New Roman"/>
          <w:sz w:val="24"/>
          <w:szCs w:val="20"/>
        </w:rPr>
      </w:pPr>
      <w:r w:rsidRPr="004D3112">
        <w:rPr>
          <w:rFonts w:ascii="Helvetica Neue Light" w:eastAsia="Helvetica Neue Light" w:hAnsi="Helvetica Neue Light" w:cs="Times New Roman"/>
          <w:sz w:val="24"/>
          <w:szCs w:val="20"/>
        </w:rPr>
        <w:t>Ms. Brittany Armstrong</w:t>
      </w:r>
    </w:p>
    <w:p w14:paraId="46FE9C11" w14:textId="77777777" w:rsidR="004D3112" w:rsidRPr="004D3112" w:rsidRDefault="00810B46" w:rsidP="004D3112">
      <w:pPr>
        <w:spacing w:after="0" w:line="240" w:lineRule="auto"/>
        <w:ind w:left="360" w:hanging="360"/>
        <w:contextualSpacing/>
        <w:rPr>
          <w:rFonts w:ascii="Helvetica Neue Light" w:eastAsia="Helvetica Neue Light" w:hAnsi="Helvetica Neue Light" w:cs="Times New Roman"/>
          <w:color w:val="0000FF"/>
          <w:sz w:val="24"/>
          <w:szCs w:val="20"/>
          <w:u w:val="single"/>
        </w:rPr>
      </w:pPr>
      <w:hyperlink r:id="rId6" w:history="1">
        <w:r w:rsidR="004D3112" w:rsidRPr="004D3112">
          <w:rPr>
            <w:rFonts w:ascii="Helvetica Neue Light" w:eastAsia="Helvetica Neue Light" w:hAnsi="Helvetica Neue Light" w:cs="Times New Roman"/>
            <w:color w:val="0000FF"/>
            <w:sz w:val="24"/>
            <w:szCs w:val="20"/>
            <w:u w:val="single"/>
          </w:rPr>
          <w:t>brittany.armstrong@slcschools.org</w:t>
        </w:r>
      </w:hyperlink>
    </w:p>
    <w:p w14:paraId="1CE939F3" w14:textId="77777777" w:rsidR="004D3112" w:rsidRPr="004D3112" w:rsidRDefault="004D3112" w:rsidP="004D3112">
      <w:pPr>
        <w:spacing w:after="0" w:line="240" w:lineRule="auto"/>
        <w:ind w:left="360" w:hanging="360"/>
        <w:contextualSpacing/>
        <w:rPr>
          <w:rFonts w:ascii="Helvetica Neue Light" w:eastAsia="Helvetica Neue Light" w:hAnsi="Helvetica Neue Light" w:cs="Times New Roman"/>
          <w:i/>
          <w:sz w:val="24"/>
          <w:szCs w:val="20"/>
        </w:rPr>
      </w:pPr>
      <w:r w:rsidRPr="004D3112">
        <w:rPr>
          <w:rFonts w:ascii="Helvetica Neue Light" w:eastAsia="Helvetica Neue Light" w:hAnsi="Helvetica Neue Light" w:cs="Times New Roman"/>
          <w:sz w:val="24"/>
          <w:szCs w:val="20"/>
        </w:rPr>
        <w:t>801-578-8226</w:t>
      </w:r>
      <w:r w:rsidRPr="004D3112">
        <w:rPr>
          <w:rFonts w:ascii="Helvetica Neue Light" w:eastAsia="Helvetica Neue Light" w:hAnsi="Helvetica Neue Light" w:cs="Times New Roman"/>
          <w:sz w:val="24"/>
          <w:szCs w:val="20"/>
        </w:rPr>
        <w:cr/>
      </w:r>
    </w:p>
    <w:p w14:paraId="672A6659" w14:textId="77777777" w:rsidR="004D3112" w:rsidRPr="004D3112" w:rsidRDefault="004D3112" w:rsidP="004D3112">
      <w:pPr>
        <w:spacing w:after="0" w:line="240" w:lineRule="auto"/>
        <w:rPr>
          <w:rFonts w:ascii="Segoe UI Light" w:eastAsia="Helvetica Neue Light" w:hAnsi="Segoe UI Light" w:cs="Times New Roman"/>
          <w:b/>
          <w:color w:val="000000"/>
          <w:sz w:val="20"/>
          <w:szCs w:val="20"/>
        </w:rPr>
      </w:pPr>
    </w:p>
    <w:p w14:paraId="3276842F" w14:textId="77777777" w:rsidR="004D3112" w:rsidRPr="004D3112" w:rsidRDefault="004D3112" w:rsidP="004D3112">
      <w:pPr>
        <w:keepNext/>
        <w:keepLines/>
        <w:spacing w:before="200" w:after="0" w:line="240" w:lineRule="auto"/>
        <w:outlineLvl w:val="1"/>
        <w:rPr>
          <w:rFonts w:ascii="Cambria" w:eastAsia="MS Gothic" w:hAnsi="Cambria" w:cs="Times New Roman"/>
          <w:b/>
          <w:bCs/>
          <w:color w:val="4F81BD"/>
          <w:sz w:val="26"/>
          <w:szCs w:val="26"/>
        </w:rPr>
      </w:pPr>
      <w:r w:rsidRPr="004D3112">
        <w:rPr>
          <w:rFonts w:ascii="Cambria" w:eastAsia="MS Gothic" w:hAnsi="Cambria" w:cs="Times New Roman"/>
          <w:b/>
          <w:bCs/>
          <w:color w:val="4F81BD"/>
          <w:sz w:val="26"/>
          <w:szCs w:val="26"/>
        </w:rPr>
        <w:t>About the Course</w:t>
      </w:r>
    </w:p>
    <w:p w14:paraId="0575978E" w14:textId="1095BD4C" w:rsidR="004D3112" w:rsidRDefault="004D3112" w:rsidP="004D3112">
      <w:pPr>
        <w:spacing w:after="0" w:line="240" w:lineRule="auto"/>
        <w:ind w:firstLine="720"/>
        <w:rPr>
          <w:rFonts w:ascii="Helvetica Neue Light" w:eastAsia="Helvetica Neue Light" w:hAnsi="Helvetica Neue Light" w:cs="Times New Roman"/>
          <w:sz w:val="24"/>
          <w:szCs w:val="24"/>
        </w:rPr>
      </w:pP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This course is designed to help prepare you to become more competent in</w:t>
      </w:r>
      <w:r w:rsidR="00BE6FD3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writing within </w:t>
      </w:r>
      <w:r w:rsidR="004E4C67" w:rsidRPr="0EEAEF76">
        <w:rPr>
          <w:rFonts w:ascii="Helvetica Neue Light" w:eastAsia="Helvetica Neue Light" w:hAnsi="Helvetica Neue Light" w:cs="Times New Roman"/>
          <w:sz w:val="24"/>
          <w:szCs w:val="24"/>
        </w:rPr>
        <w:t>the disciplines of short story</w:t>
      </w:r>
      <w:r w:rsidR="00BE6FD3" w:rsidRPr="0EEAEF76">
        <w:rPr>
          <w:rFonts w:ascii="Helvetica Neue Light" w:eastAsia="Helvetica Neue Light" w:hAnsi="Helvetica Neue Light" w:cs="Times New Roman"/>
          <w:sz w:val="24"/>
          <w:szCs w:val="24"/>
        </w:rPr>
        <w:t>, poetry, and drama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. You will work hard to master the</w:t>
      </w:r>
      <w:r w:rsidR="00BE6FD3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drafting, editing, revising, critiquing,</w:t>
      </w:r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and creative</w:t>
      </w:r>
      <w:r w:rsidR="00BE6FD3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thinking skills necessary to become a better writer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. We will be r</w:t>
      </w:r>
      <w:r w:rsidR="00985AA1" w:rsidRPr="0EEAEF76">
        <w:rPr>
          <w:rFonts w:ascii="Helvetica Neue Light" w:eastAsia="Helvetica Neue Light" w:hAnsi="Helvetica Neue Light" w:cs="Times New Roman"/>
          <w:sz w:val="24"/>
          <w:szCs w:val="24"/>
        </w:rPr>
        <w:t>eading from a variety of mentor texts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,</w:t>
      </w:r>
      <w:r w:rsidR="00985AA1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focusing on</w:t>
      </w:r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different </w:t>
      </w:r>
      <w:proofErr w:type="gramStart"/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>skill-</w:t>
      </w:r>
      <w:r w:rsidR="004E4C67" w:rsidRPr="0EEAEF76">
        <w:rPr>
          <w:rFonts w:ascii="Helvetica Neue Light" w:eastAsia="Helvetica Neue Light" w:hAnsi="Helvetica Neue Light" w:cs="Times New Roman"/>
          <w:sz w:val="24"/>
          <w:szCs w:val="24"/>
        </w:rPr>
        <w:t>sets</w:t>
      </w:r>
      <w:proofErr w:type="gramEnd"/>
      <w:r w:rsidR="004E4C67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and styles </w:t>
      </w:r>
      <w:r w:rsidR="00985AA1" w:rsidRPr="0EEAEF76">
        <w:rPr>
          <w:rFonts w:ascii="Helvetica Neue Light" w:eastAsia="Helvetica Neue Light" w:hAnsi="Helvetica Neue Light" w:cs="Times New Roman"/>
          <w:sz w:val="24"/>
          <w:szCs w:val="24"/>
        </w:rPr>
        <w:t>which we can pull from to use in our own writing. Each week we will focus on a different skill or element that we will work to enhance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. I</w:t>
      </w:r>
      <w:r w:rsidR="00985AA1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expect you to come to class having read texts that are assigned, produce at least one original work each week, and bring drafts to class to participate in peer-critique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>. A strong emphasis will be placed on</w:t>
      </w:r>
      <w:r w:rsidR="00985AA1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participation and a willingness to practice, this means revising and editing based on feedback from both myself and classmates</w:t>
      </w:r>
      <w:r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. </w:t>
      </w:r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This class will be a safe space to try out new techniques, toy with new ideas, and think outside the box when it comes to your writing.  The more </w:t>
      </w:r>
      <w:r w:rsidR="125E38DB" w:rsidRPr="0EEAEF76">
        <w:rPr>
          <w:rFonts w:ascii="Helvetica Neue Light" w:eastAsia="Helvetica Neue Light" w:hAnsi="Helvetica Neue Light" w:cs="Times New Roman"/>
          <w:sz w:val="24"/>
          <w:szCs w:val="24"/>
        </w:rPr>
        <w:t>we</w:t>
      </w:r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are willing to participate and share </w:t>
      </w:r>
      <w:r w:rsidR="2C0650D1" w:rsidRPr="0EEAEF76">
        <w:rPr>
          <w:rFonts w:ascii="Helvetica Neue Light" w:eastAsia="Helvetica Neue Light" w:hAnsi="Helvetica Neue Light" w:cs="Times New Roman"/>
          <w:sz w:val="24"/>
          <w:szCs w:val="24"/>
        </w:rPr>
        <w:t>our</w:t>
      </w:r>
      <w:r w:rsidR="00CF6CF5" w:rsidRPr="0EEAEF76">
        <w:rPr>
          <w:rFonts w:ascii="Helvetica Neue Light" w:eastAsia="Helvetica Neue Light" w:hAnsi="Helvetica Neue Light" w:cs="Times New Roman"/>
          <w:sz w:val="24"/>
          <w:szCs w:val="24"/>
        </w:rPr>
        <w:t xml:space="preserve"> writing and ideas with others, the more we will all grow as writers.  </w:t>
      </w:r>
    </w:p>
    <w:p w14:paraId="0A37501D" w14:textId="77777777" w:rsidR="00CF6CF5" w:rsidRDefault="00CF6CF5" w:rsidP="004D3112">
      <w:pPr>
        <w:spacing w:after="0" w:line="240" w:lineRule="auto"/>
        <w:ind w:firstLine="720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7DF8344F" w14:textId="77777777" w:rsidR="00CF6CF5" w:rsidRPr="00CF6CF5" w:rsidRDefault="00CF6CF5" w:rsidP="00CF6CF5">
      <w:pPr>
        <w:spacing w:after="0" w:line="240" w:lineRule="auto"/>
        <w:rPr>
          <w:rFonts w:ascii="Helvetica Neue Light" w:eastAsia="Helvetica Neue Light" w:hAnsi="Helvetica Neue Light" w:cs="Times New Roman"/>
          <w:i/>
          <w:iCs/>
          <w:color w:val="808080"/>
          <w:sz w:val="24"/>
          <w:szCs w:val="20"/>
        </w:rPr>
      </w:pPr>
      <w:r w:rsidRPr="00CF6CF5">
        <w:rPr>
          <w:rFonts w:ascii="Segoe UI Light" w:eastAsia="ヒラギノ角ゴ Pro W3" w:hAnsi="Segoe UI Light" w:cs="Times New Roman"/>
          <w:b/>
          <w:sz w:val="20"/>
          <w:szCs w:val="20"/>
        </w:rPr>
        <w:t>Materials</w:t>
      </w:r>
    </w:p>
    <w:p w14:paraId="3F677CE6" w14:textId="77777777" w:rsidR="00CF6CF5" w:rsidRPr="00CF6CF5" w:rsidRDefault="00CF6CF5" w:rsidP="00CF6CF5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You are expected to bring to class:</w:t>
      </w:r>
    </w:p>
    <w:p w14:paraId="0E4CB67B" w14:textId="77777777" w:rsidR="00CF6CF5" w:rsidRPr="00CF6CF5" w:rsidRDefault="00CF6CF5" w:rsidP="00CF6CF5">
      <w:pPr>
        <w:numPr>
          <w:ilvl w:val="0"/>
          <w:numId w:val="2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pencil or pen </w:t>
      </w:r>
    </w:p>
    <w:p w14:paraId="2A55EE65" w14:textId="77777777" w:rsidR="00CF6CF5" w:rsidRPr="00CF6CF5" w:rsidRDefault="00CF6CF5" w:rsidP="00CF6CF5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writer’s</w:t>
      </w: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 notebook (I will provide this)</w:t>
      </w:r>
    </w:p>
    <w:p w14:paraId="70C00500" w14:textId="77777777" w:rsidR="00CF6CF5" w:rsidRDefault="00CF6CF5" w:rsidP="00CF6CF5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our current reading </w:t>
      </w:r>
    </w:p>
    <w:p w14:paraId="1EDF89F5" w14:textId="77777777" w:rsidR="00CF6CF5" w:rsidRPr="00CF6CF5" w:rsidRDefault="00CF6CF5" w:rsidP="00CF6CF5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any drafts of current writing projects</w:t>
      </w:r>
    </w:p>
    <w:p w14:paraId="5DCF4525" w14:textId="77777777" w:rsidR="00CF6CF5" w:rsidRPr="00CF6CF5" w:rsidRDefault="00CF6CF5" w:rsidP="00CF6CF5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3-ring binder with 1 section specifically devoted to this class  </w:t>
      </w:r>
    </w:p>
    <w:p w14:paraId="79046EDA" w14:textId="77777777" w:rsidR="00CF6CF5" w:rsidRPr="00CF6CF5" w:rsidRDefault="00CF6CF5" w:rsidP="00CF6CF5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Your SLCSE planner</w:t>
      </w:r>
    </w:p>
    <w:p w14:paraId="5DAB6C7B" w14:textId="77777777" w:rsidR="00CF6CF5" w:rsidRPr="00CF6CF5" w:rsidRDefault="00CF6CF5" w:rsidP="00CF6CF5">
      <w:pPr>
        <w:tabs>
          <w:tab w:val="left" w:pos="2160"/>
          <w:tab w:val="left" w:pos="3600"/>
        </w:tabs>
        <w:spacing w:after="0" w:line="240" w:lineRule="auto"/>
        <w:rPr>
          <w:rFonts w:ascii="Segoe UI Light" w:eastAsia="Helvetica Neue Light" w:hAnsi="Segoe UI Light" w:cs="Times New Roman"/>
          <w:i/>
          <w:color w:val="000000"/>
          <w:sz w:val="20"/>
          <w:szCs w:val="20"/>
        </w:rPr>
      </w:pPr>
    </w:p>
    <w:p w14:paraId="6C2C6786" w14:textId="77777777" w:rsidR="00CF6CF5" w:rsidRDefault="00CF6CF5" w:rsidP="00CF6CF5">
      <w:pPr>
        <w:spacing w:after="0" w:line="240" w:lineRule="auto"/>
        <w:ind w:left="720" w:hanging="360"/>
        <w:contextualSpacing/>
        <w:rPr>
          <w:rFonts w:ascii="Helvetica Neue Light" w:eastAsia="Helvetica Neue Light" w:hAnsi="Helvetica Neue Light" w:cs="Times New Roman"/>
          <w:sz w:val="24"/>
          <w:szCs w:val="20"/>
        </w:rPr>
      </w:pPr>
      <w:r w:rsidRPr="00CF6CF5">
        <w:rPr>
          <w:rFonts w:ascii="Helvetica Neue Light" w:eastAsia="Helvetica Neue Light" w:hAnsi="Helvetica Neue Light" w:cs="Times New Roman"/>
          <w:sz w:val="24"/>
          <w:szCs w:val="20"/>
        </w:rPr>
        <w:t xml:space="preserve">.  </w:t>
      </w:r>
    </w:p>
    <w:p w14:paraId="6426437B" w14:textId="770913E7" w:rsidR="00CF6CF5" w:rsidRPr="00CF6CF5" w:rsidRDefault="00CF6CF5" w:rsidP="0EEAEF76">
      <w:pPr>
        <w:pBdr>
          <w:bottom w:val="single" w:sz="4" w:space="1" w:color="000000"/>
        </w:pBdr>
        <w:spacing w:after="0" w:line="240" w:lineRule="auto"/>
        <w:ind w:left="360"/>
        <w:rPr>
          <w:rFonts w:ascii="Segoe UI Light" w:eastAsia="ヒラギノ角ゴ Pro W3" w:hAnsi="Segoe UI Light" w:cs="Times New Roman"/>
          <w:b/>
          <w:bCs/>
          <w:color w:val="000000"/>
          <w:sz w:val="20"/>
          <w:szCs w:val="20"/>
          <w:lang w:bidi="en-US"/>
        </w:rPr>
      </w:pPr>
      <w:r w:rsidRPr="0EEAEF76">
        <w:rPr>
          <w:rFonts w:ascii="Segoe UI Light" w:eastAsia="ヒラギノ角ゴ Pro W3" w:hAnsi="Segoe UI Light" w:cs="Times New Roman"/>
          <w:b/>
          <w:bCs/>
          <w:color w:val="000000" w:themeColor="text1"/>
          <w:sz w:val="20"/>
          <w:szCs w:val="20"/>
          <w:lang w:bidi="en-US"/>
        </w:rPr>
        <w:t>Grading Policies</w:t>
      </w:r>
    </w:p>
    <w:p w14:paraId="6A05A809" w14:textId="77777777" w:rsidR="00FC7DBF" w:rsidRDefault="00FC7DBF" w:rsidP="00CF6CF5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Segoe UI Light" w:eastAsia="ヒラギノ角ゴ Pro W3" w:hAnsi="Segoe UI Light" w:cs="Times New Roman"/>
          <w:b/>
          <w:color w:val="000000"/>
          <w:sz w:val="20"/>
          <w:szCs w:val="20"/>
          <w:lang w:bidi="en-US"/>
        </w:rPr>
        <w:sectPr w:rsidR="00FC7D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92D2D" w14:textId="77777777" w:rsidR="00FC7DBF" w:rsidRDefault="00FC7DBF" w:rsidP="0EEAEF76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EEAEF76">
        <w:rPr>
          <w:rFonts w:ascii="Segoe UI Light" w:eastAsia="ヒラギノ角ゴ Pro W3" w:hAnsi="Segoe UI Light" w:cs="Times New Roman"/>
          <w:b/>
          <w:bCs/>
          <w:color w:val="000000" w:themeColor="text1"/>
          <w:sz w:val="20"/>
          <w:szCs w:val="20"/>
          <w:lang w:bidi="en-US"/>
        </w:rPr>
        <w:t>60</w:t>
      </w:r>
      <w:r w:rsidR="00CF6CF5" w:rsidRPr="0EEAEF76">
        <w:rPr>
          <w:rFonts w:ascii="Segoe UI Light" w:eastAsia="ヒラギノ角ゴ Pro W3" w:hAnsi="Segoe UI Light" w:cs="Times New Roman"/>
          <w:b/>
          <w:bCs/>
          <w:color w:val="000000" w:themeColor="text1"/>
          <w:sz w:val="20"/>
          <w:szCs w:val="20"/>
          <w:lang w:bidi="en-US"/>
        </w:rPr>
        <w:t xml:space="preserve">% </w:t>
      </w:r>
      <w:r w:rsidRPr="0EEAEF76">
        <w:rPr>
          <w:rFonts w:ascii="Segoe UI Light" w:eastAsia="ヒラギノ角ゴ Pro W3" w:hAnsi="Segoe UI Light" w:cs="Times New Roman"/>
          <w:b/>
          <w:bCs/>
          <w:color w:val="000000" w:themeColor="text1"/>
          <w:sz w:val="20"/>
          <w:szCs w:val="20"/>
          <w:lang w:bidi="en-US"/>
        </w:rPr>
        <w:t>Effort</w:t>
      </w:r>
    </w:p>
    <w:p w14:paraId="37962E5B" w14:textId="77777777" w:rsidR="00FC7DBF" w:rsidRDefault="00FC7DBF" w:rsidP="00CF6CF5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Participation, </w:t>
      </w: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Classwork, Homework</w:t>
      </w:r>
    </w:p>
    <w:p w14:paraId="5A39BBE3" w14:textId="77777777" w:rsidR="00FC7DBF" w:rsidRDefault="00FC7DBF" w:rsidP="00FC7DBF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</w:p>
    <w:p w14:paraId="41C8F396" w14:textId="77777777" w:rsidR="004E4C67" w:rsidRDefault="004E4C67" w:rsidP="00FC7DBF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</w:p>
    <w:p w14:paraId="200379C3" w14:textId="77777777" w:rsidR="00FC7DBF" w:rsidRDefault="00FC7DBF" w:rsidP="00FC7DBF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b/>
          <w:color w:val="000000"/>
          <w:sz w:val="20"/>
          <w:szCs w:val="20"/>
          <w:lang w:bidi="en-US"/>
        </w:rPr>
      </w:pPr>
      <w:r>
        <w:rPr>
          <w:rFonts w:ascii="Segoe UI Light" w:eastAsia="ヒラギノ角ゴ Pro W3" w:hAnsi="Segoe UI Light" w:cs="Times New Roman"/>
          <w:b/>
          <w:color w:val="000000"/>
          <w:sz w:val="20"/>
          <w:szCs w:val="20"/>
          <w:lang w:bidi="en-US"/>
        </w:rPr>
        <w:t>40% Product</w:t>
      </w:r>
    </w:p>
    <w:p w14:paraId="379537C2" w14:textId="77777777" w:rsidR="00CF6CF5" w:rsidRPr="00CF6CF5" w:rsidRDefault="00FC7DBF" w:rsidP="00FC7DBF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b/>
          <w:color w:val="000000"/>
          <w:sz w:val="20"/>
          <w:szCs w:val="20"/>
          <w:lang w:bidi="en-US"/>
        </w:rPr>
      </w:pPr>
      <w:r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Writing Portfolio due at the end of each quarter</w:t>
      </w:r>
      <w:r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  <w:r>
        <w:rPr>
          <w:rFonts w:ascii="Segoe UI Light" w:eastAsia="ヒラギノ角ゴ Pro W3" w:hAnsi="Segoe UI Light" w:cs="Times New Roman"/>
          <w:b/>
          <w:color w:val="000000"/>
          <w:sz w:val="20"/>
          <w:szCs w:val="20"/>
          <w:lang w:bidi="en-US"/>
        </w:rPr>
        <w:tab/>
      </w:r>
    </w:p>
    <w:p w14:paraId="72A3D3EC" w14:textId="77777777" w:rsidR="00CF6CF5" w:rsidRPr="00CF6CF5" w:rsidRDefault="00CF6CF5" w:rsidP="00FC7DBF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</w:p>
    <w:p w14:paraId="0D0B940D" w14:textId="77777777" w:rsidR="00FC7DBF" w:rsidRDefault="00FC7DBF" w:rsidP="00CF6CF5">
      <w:pPr>
        <w:numPr>
          <w:ilvl w:val="0"/>
          <w:numId w:val="3"/>
        </w:numPr>
        <w:tabs>
          <w:tab w:val="left" w:pos="0"/>
          <w:tab w:val="left" w:pos="216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sectPr w:rsidR="00FC7DBF" w:rsidSect="00FC7D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4D86DE" w14:textId="7F909A05" w:rsidR="00CF6CF5" w:rsidRPr="00CF6CF5" w:rsidRDefault="00CF6CF5" w:rsidP="00CF6CF5">
      <w:pPr>
        <w:numPr>
          <w:ilvl w:val="0"/>
          <w:numId w:val="3"/>
        </w:numPr>
        <w:tabs>
          <w:tab w:val="left" w:pos="0"/>
          <w:tab w:val="left" w:pos="216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If you need an extension on an assignment, you need to speak with me at least 1 day before the assignment is due. Late work will be accepted but will be docked 50%. For example, if a homework assignment is worth 10 points and you turn it in late, the highest </w:t>
      </w:r>
      <w:r w:rsidR="00E97414"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number</w:t>
      </w: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 of points you may receive is 5. </w:t>
      </w:r>
    </w:p>
    <w:p w14:paraId="680C7FE9" w14:textId="77777777" w:rsidR="00CF6CF5" w:rsidRPr="00CF6CF5" w:rsidRDefault="00CF6CF5" w:rsidP="00CF6CF5">
      <w:pPr>
        <w:numPr>
          <w:ilvl w:val="0"/>
          <w:numId w:val="3"/>
        </w:numPr>
        <w:tabs>
          <w:tab w:val="left" w:pos="0"/>
          <w:tab w:val="left" w:pos="216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>If you are absent, you have one week to make up the missed work, unless other arrangements have been made.</w:t>
      </w:r>
    </w:p>
    <w:p w14:paraId="19B37E02" w14:textId="5FD3E1F8" w:rsidR="00CF6CF5" w:rsidRPr="00CF6CF5" w:rsidRDefault="00CF6CF5" w:rsidP="00CF6CF5">
      <w:pPr>
        <w:numPr>
          <w:ilvl w:val="0"/>
          <w:numId w:val="3"/>
        </w:numPr>
        <w:spacing w:after="0" w:line="240" w:lineRule="auto"/>
        <w:contextualSpacing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sz w:val="20"/>
          <w:szCs w:val="20"/>
        </w:rPr>
        <w:t xml:space="preserve">If you need help schedule a time to come work with </w:t>
      </w:r>
      <w:r w:rsidR="00E97414" w:rsidRPr="00CF6CF5">
        <w:rPr>
          <w:rFonts w:ascii="Segoe UI Light" w:eastAsia="ヒラギノ角ゴ Pro W3" w:hAnsi="Segoe UI Light" w:cs="Times New Roman"/>
          <w:sz w:val="20"/>
          <w:szCs w:val="20"/>
        </w:rPr>
        <w:t>me or</w:t>
      </w:r>
      <w:r w:rsidRPr="00CF6CF5">
        <w:rPr>
          <w:rFonts w:ascii="Segoe UI Light" w:eastAsia="ヒラギノ角ゴ Pro W3" w:hAnsi="Segoe UI Light" w:cs="Times New Roman"/>
          <w:sz w:val="20"/>
          <w:szCs w:val="20"/>
        </w:rPr>
        <w:t xml:space="preserve"> go to the Homework Hall after school. </w:t>
      </w:r>
    </w:p>
    <w:p w14:paraId="109D2E33" w14:textId="77777777" w:rsidR="00CF6CF5" w:rsidRPr="00CF6CF5" w:rsidRDefault="00CF6CF5" w:rsidP="00CF6CF5">
      <w:pPr>
        <w:numPr>
          <w:ilvl w:val="0"/>
          <w:numId w:val="3"/>
        </w:numPr>
        <w:tabs>
          <w:tab w:val="left" w:pos="0"/>
          <w:tab w:val="left" w:pos="216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Grades at the end of each term (quarter) are FINAL.  </w:t>
      </w:r>
    </w:p>
    <w:p w14:paraId="6F649C61" w14:textId="77777777" w:rsidR="00CF6CF5" w:rsidRPr="00CF6CF5" w:rsidRDefault="00CF6CF5" w:rsidP="00CF6CF5">
      <w:pPr>
        <w:numPr>
          <w:ilvl w:val="0"/>
          <w:numId w:val="3"/>
        </w:numPr>
        <w:tabs>
          <w:tab w:val="left" w:pos="0"/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18"/>
          <w:szCs w:val="20"/>
          <w:lang w:bidi="en-US"/>
        </w:rPr>
      </w:pPr>
      <w:r w:rsidRPr="00CF6CF5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 xml:space="preserve">Plagiarism is considered an act of academic dishonesty and more seriously, property theft.  If an assignment is plagiarized it will receive 0% and disciplinary action will be taken.  </w:t>
      </w:r>
    </w:p>
    <w:p w14:paraId="0E27B00A" w14:textId="77777777" w:rsidR="00CF6CF5" w:rsidRDefault="00CF6CF5" w:rsidP="004D3112">
      <w:pPr>
        <w:spacing w:after="0" w:line="240" w:lineRule="auto"/>
        <w:ind w:firstLine="720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60061E4C" w14:textId="77777777" w:rsidR="004E4C67" w:rsidRPr="004D3112" w:rsidRDefault="004E4C67" w:rsidP="004D3112">
      <w:pPr>
        <w:spacing w:after="0" w:line="240" w:lineRule="auto"/>
        <w:ind w:firstLine="720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75543F51" w14:textId="77777777" w:rsidR="003746C7" w:rsidRDefault="003746C7">
      <w:pPr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</w:pPr>
      <w:r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br w:type="page"/>
      </w:r>
    </w:p>
    <w:p w14:paraId="7A750E4E" w14:textId="77777777" w:rsidR="008B12D7" w:rsidRPr="008B12D7" w:rsidRDefault="008B12D7" w:rsidP="008B12D7">
      <w:pPr>
        <w:spacing w:after="0" w:line="240" w:lineRule="auto"/>
        <w:rPr>
          <w:rFonts w:ascii="Segoe UI Light" w:eastAsia="ヒラギノ角ゴ Pro W3" w:hAnsi="Segoe UI Light" w:cs="Times New Roman"/>
          <w:b/>
          <w:color w:val="000000"/>
          <w:sz w:val="20"/>
          <w:szCs w:val="20"/>
          <w:u w:val="single"/>
          <w:lang w:bidi="en-US"/>
        </w:rPr>
      </w:pP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lastRenderedPageBreak/>
        <w:t>Class Behavior Expectations</w:t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  <w:r w:rsidRPr="008B12D7">
        <w:rPr>
          <w:rFonts w:ascii="Segoe UI Light" w:eastAsia="ヒラギノ角ゴ Pro W3" w:hAnsi="Segoe UI Light" w:cs="Times New Roman"/>
          <w:b/>
          <w:sz w:val="20"/>
          <w:szCs w:val="20"/>
          <w:u w:val="single"/>
        </w:rPr>
        <w:tab/>
      </w:r>
    </w:p>
    <w:p w14:paraId="4111FC48" w14:textId="77777777" w:rsidR="008B12D7" w:rsidRPr="008B12D7" w:rsidRDefault="008B12D7" w:rsidP="008B12D7">
      <w:pPr>
        <w:numPr>
          <w:ilvl w:val="0"/>
          <w:numId w:val="4"/>
        </w:num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  <w:r w:rsidRPr="008B12D7">
        <w:rPr>
          <w:rFonts w:ascii="Segoe UI Light" w:eastAsia="Cambria" w:hAnsi="Segoe UI Light" w:cs="Times New Roman"/>
          <w:sz w:val="20"/>
          <w:szCs w:val="24"/>
        </w:rPr>
        <w:t>Be on time—in your seat when the bell rings</w:t>
      </w:r>
    </w:p>
    <w:p w14:paraId="715328EF" w14:textId="77777777" w:rsidR="008B12D7" w:rsidRPr="008B12D7" w:rsidRDefault="008B12D7" w:rsidP="008B12D7">
      <w:pPr>
        <w:numPr>
          <w:ilvl w:val="0"/>
          <w:numId w:val="4"/>
        </w:num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  <w:r w:rsidRPr="008B12D7">
        <w:rPr>
          <w:rFonts w:ascii="Segoe UI Light" w:eastAsia="Cambria" w:hAnsi="Segoe UI Light" w:cs="Times New Roman"/>
          <w:sz w:val="20"/>
          <w:szCs w:val="24"/>
        </w:rPr>
        <w:t>Be prepared—have your materials with you</w:t>
      </w:r>
    </w:p>
    <w:p w14:paraId="589DCEE3" w14:textId="77777777" w:rsidR="008B12D7" w:rsidRPr="008B12D7" w:rsidRDefault="008B12D7" w:rsidP="008B12D7">
      <w:pPr>
        <w:numPr>
          <w:ilvl w:val="0"/>
          <w:numId w:val="4"/>
        </w:num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  <w:r w:rsidRPr="008B12D7">
        <w:rPr>
          <w:rFonts w:ascii="Segoe UI Light" w:eastAsia="Cambria" w:hAnsi="Segoe UI Light" w:cs="Times New Roman"/>
          <w:sz w:val="20"/>
          <w:szCs w:val="24"/>
        </w:rPr>
        <w:t>No cell phones/electronic devices used during class time unless specified to do so</w:t>
      </w:r>
    </w:p>
    <w:p w14:paraId="0532704E" w14:textId="77777777" w:rsidR="008B12D7" w:rsidRPr="008B12D7" w:rsidRDefault="008B12D7" w:rsidP="008B12D7">
      <w:pPr>
        <w:numPr>
          <w:ilvl w:val="0"/>
          <w:numId w:val="4"/>
        </w:num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  <w:r w:rsidRPr="008B12D7">
        <w:rPr>
          <w:rFonts w:ascii="Segoe UI Light" w:eastAsia="Cambria" w:hAnsi="Segoe UI Light" w:cs="Times New Roman"/>
          <w:sz w:val="20"/>
          <w:szCs w:val="24"/>
        </w:rPr>
        <w:t>Be respectful—of others’ identities, ideas, belongings, and personal space</w:t>
      </w:r>
    </w:p>
    <w:p w14:paraId="59E79C4F" w14:textId="77777777" w:rsidR="008B12D7" w:rsidRPr="008B12D7" w:rsidRDefault="008B12D7" w:rsidP="008B12D7">
      <w:pPr>
        <w:numPr>
          <w:ilvl w:val="0"/>
          <w:numId w:val="4"/>
        </w:num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  <w:r w:rsidRPr="008B12D7">
        <w:rPr>
          <w:rFonts w:ascii="Segoe UI Light" w:eastAsia="Cambria" w:hAnsi="Segoe UI Light" w:cs="Times New Roman"/>
          <w:sz w:val="20"/>
          <w:szCs w:val="24"/>
        </w:rPr>
        <w:t>Leave no trace. Pick up your stuff, push in your chairs and put things where they belong.</w:t>
      </w:r>
    </w:p>
    <w:p w14:paraId="44EAFD9C" w14:textId="77777777" w:rsidR="008B12D7" w:rsidRPr="008B12D7" w:rsidRDefault="008B12D7" w:rsidP="008B12D7">
      <w:p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</w:p>
    <w:p w14:paraId="0ADBFCF5" w14:textId="77777777" w:rsidR="008B12D7" w:rsidRPr="008B12D7" w:rsidRDefault="008B12D7" w:rsidP="008B12D7">
      <w:pPr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b/>
          <w:sz w:val="24"/>
          <w:szCs w:val="20"/>
        </w:rPr>
        <w:t>One final word: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 We will be reading a variety of texts this year that will bring up controversial topics, ideas and events</w:t>
      </w:r>
      <w:r w:rsidR="004E03FE">
        <w:rPr>
          <w:rFonts w:ascii="Helvetica Neue Light" w:eastAsia="Helvetica Neue Light" w:hAnsi="Helvetica Neue Light" w:cs="Times New Roman"/>
          <w:sz w:val="24"/>
          <w:szCs w:val="20"/>
        </w:rPr>
        <w:t>,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 which we will be discussing during class time. We will also be reading </w:t>
      </w:r>
      <w:r>
        <w:rPr>
          <w:rFonts w:ascii="Helvetica Neue Light" w:eastAsia="Helvetica Neue Light" w:hAnsi="Helvetica Neue Light" w:cs="Times New Roman"/>
          <w:sz w:val="24"/>
          <w:szCs w:val="20"/>
        </w:rPr>
        <w:t xml:space="preserve">classmates’ writing which can be personal and which they have certainly worked very hard on. 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Being respectful of others’ ideas, beliefs, thoughts, observations</w:t>
      </w:r>
      <w:r>
        <w:rPr>
          <w:rFonts w:ascii="Helvetica Neue Light" w:eastAsia="Helvetica Neue Light" w:hAnsi="Helvetica Neue Light" w:cs="Times New Roman"/>
          <w:sz w:val="24"/>
          <w:szCs w:val="20"/>
        </w:rPr>
        <w:t xml:space="preserve">, 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opinions</w:t>
      </w:r>
      <w:r>
        <w:rPr>
          <w:rFonts w:ascii="Helvetica Neue Light" w:eastAsia="Helvetica Neue Light" w:hAnsi="Helvetica Neue Light" w:cs="Times New Roman"/>
          <w:sz w:val="24"/>
          <w:szCs w:val="20"/>
        </w:rPr>
        <w:t>, and work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 is imperative and will be </w:t>
      </w:r>
      <w:proofErr w:type="gramStart"/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expected at all times</w:t>
      </w:r>
      <w:proofErr w:type="gramEnd"/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. My classroom is a safe space for all people to ask questions, share ideas</w:t>
      </w:r>
      <w:r>
        <w:rPr>
          <w:rFonts w:ascii="Helvetica Neue Light" w:eastAsia="Helvetica Neue Light" w:hAnsi="Helvetica Neue Light" w:cs="Times New Roman"/>
          <w:sz w:val="24"/>
          <w:szCs w:val="20"/>
        </w:rPr>
        <w:t>,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 and to be themselves. </w:t>
      </w:r>
    </w:p>
    <w:p w14:paraId="4B94D5A5" w14:textId="77777777" w:rsidR="008B12D7" w:rsidRPr="008B12D7" w:rsidRDefault="008B12D7" w:rsidP="008B12D7">
      <w:pPr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1D979EFF" w14:textId="77777777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Dear families,</w:t>
      </w:r>
    </w:p>
    <w:p w14:paraId="62D15484" w14:textId="5A8738CB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If you have any questions or </w:t>
      </w:r>
      <w:r w:rsidR="00E97414" w:rsidRPr="008B12D7">
        <w:rPr>
          <w:rFonts w:ascii="Helvetica Neue Light" w:eastAsia="Helvetica Neue Light" w:hAnsi="Helvetica Neue Light" w:cs="Times New Roman"/>
          <w:sz w:val="24"/>
          <w:szCs w:val="20"/>
        </w:rPr>
        <w:t>concerns,</w:t>
      </w: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 please reach me via email at: </w:t>
      </w:r>
      <w:hyperlink r:id="rId7" w:history="1">
        <w:r w:rsidRPr="008B12D7">
          <w:rPr>
            <w:rFonts w:ascii="Helvetica Neue Light" w:eastAsia="Helvetica Neue Light" w:hAnsi="Helvetica Neue Light" w:cs="Times New Roman"/>
            <w:color w:val="0000FF"/>
            <w:sz w:val="24"/>
            <w:szCs w:val="20"/>
            <w:u w:val="single"/>
          </w:rPr>
          <w:t>brittany.armstrong@slcschools.org</w:t>
        </w:r>
      </w:hyperlink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 xml:space="preserve">. </w:t>
      </w:r>
    </w:p>
    <w:p w14:paraId="0C46AFAB" w14:textId="77777777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I Iook forward to working with both you and your student this year!</w:t>
      </w:r>
    </w:p>
    <w:p w14:paraId="04EBDF90" w14:textId="77777777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Thank you,</w:t>
      </w:r>
    </w:p>
    <w:p w14:paraId="1973B09A" w14:textId="77777777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  <w:r w:rsidRPr="008B12D7">
        <w:rPr>
          <w:rFonts w:ascii="Helvetica Neue Light" w:eastAsia="Helvetica Neue Light" w:hAnsi="Helvetica Neue Light" w:cs="Times New Roman"/>
          <w:sz w:val="24"/>
          <w:szCs w:val="20"/>
        </w:rPr>
        <w:t>Brittany Armstrong</w:t>
      </w:r>
    </w:p>
    <w:p w14:paraId="3DEEC669" w14:textId="77777777" w:rsidR="008B12D7" w:rsidRPr="008B12D7" w:rsidRDefault="008B12D7" w:rsidP="008B12D7">
      <w:pPr>
        <w:tabs>
          <w:tab w:val="left" w:pos="4035"/>
        </w:tabs>
        <w:spacing w:after="120" w:line="240" w:lineRule="auto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049F31CB" w14:textId="77777777" w:rsidR="00F26187" w:rsidRDefault="00F26187"/>
    <w:sectPr w:rsidR="00F26187" w:rsidSect="00FC7D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gency FB"/>
    <w:charset w:val="00"/>
    <w:family w:val="auto"/>
    <w:pitch w:val="variable"/>
    <w:sig w:usb0="A00002FF" w:usb1="5000205B" w:usb2="00000002" w:usb3="00000000" w:csb0="0000000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100B"/>
    <w:multiLevelType w:val="hybridMultilevel"/>
    <w:tmpl w:val="038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FC4"/>
    <w:multiLevelType w:val="hybridMultilevel"/>
    <w:tmpl w:val="1AC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95E"/>
    <w:multiLevelType w:val="hybridMultilevel"/>
    <w:tmpl w:val="DD78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0C7D"/>
    <w:multiLevelType w:val="hybridMultilevel"/>
    <w:tmpl w:val="C5F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12"/>
    <w:rsid w:val="003746C7"/>
    <w:rsid w:val="003806B9"/>
    <w:rsid w:val="004D3112"/>
    <w:rsid w:val="004E03FE"/>
    <w:rsid w:val="004E4C67"/>
    <w:rsid w:val="00810B46"/>
    <w:rsid w:val="008B12D7"/>
    <w:rsid w:val="00985AA1"/>
    <w:rsid w:val="00AB4930"/>
    <w:rsid w:val="00BE6FD3"/>
    <w:rsid w:val="00C20F46"/>
    <w:rsid w:val="00CF6CF5"/>
    <w:rsid w:val="00E97414"/>
    <w:rsid w:val="00F26187"/>
    <w:rsid w:val="00FC7DBF"/>
    <w:rsid w:val="08D07EF2"/>
    <w:rsid w:val="0EEAEF76"/>
    <w:rsid w:val="125E38DB"/>
    <w:rsid w:val="2C0650D1"/>
    <w:rsid w:val="3C63EFDD"/>
    <w:rsid w:val="7D2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40E6"/>
  <w15:chartTrackingRefBased/>
  <w15:docId w15:val="{5CA84F53-9157-4830-BB45-5651435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ny.armstrong@sl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.armstrong@slc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Salt Lake City School District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Armstrong</dc:creator>
  <cp:keywords/>
  <dc:description/>
  <cp:lastModifiedBy>Brittany Armstrong</cp:lastModifiedBy>
  <cp:revision>2</cp:revision>
  <dcterms:created xsi:type="dcterms:W3CDTF">2021-08-23T15:18:00Z</dcterms:created>
  <dcterms:modified xsi:type="dcterms:W3CDTF">2021-08-23T15:18:00Z</dcterms:modified>
</cp:coreProperties>
</file>